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AE" w:rsidRPr="003A7AAE" w:rsidRDefault="003A7AAE" w:rsidP="003A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7AAE">
        <w:rPr>
          <w:rFonts w:ascii="Times New Roman" w:eastAsia="Calibri" w:hAnsi="Times New Roman" w:cs="Times New Roman"/>
          <w:sz w:val="24"/>
          <w:szCs w:val="24"/>
        </w:rPr>
        <w:t>Консультация для родителей</w:t>
      </w:r>
    </w:p>
    <w:p w:rsidR="003A7AAE" w:rsidRPr="003A7AAE" w:rsidRDefault="002A74D0" w:rsidP="003A7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«Важность ГТО для детей дошкольного возраста</w:t>
      </w:r>
      <w:r w:rsidR="003A7AAE" w:rsidRPr="003A7AA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A7AAE" w:rsidRPr="003A7AAE" w:rsidRDefault="003A7AAE" w:rsidP="003A7A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7AAE">
        <w:rPr>
          <w:rFonts w:ascii="Times New Roman" w:eastAsia="Calibri" w:hAnsi="Times New Roman" w:cs="Times New Roman"/>
          <w:i/>
          <w:sz w:val="24"/>
          <w:szCs w:val="24"/>
        </w:rPr>
        <w:t>Л.А. Клавкина,</w:t>
      </w:r>
    </w:p>
    <w:p w:rsidR="003A7AAE" w:rsidRPr="003A7AAE" w:rsidRDefault="003A7AAE" w:rsidP="003A7A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7AAE">
        <w:rPr>
          <w:rFonts w:ascii="Times New Roman" w:eastAsia="Calibri" w:hAnsi="Times New Roman" w:cs="Times New Roman"/>
          <w:i/>
          <w:sz w:val="24"/>
          <w:szCs w:val="24"/>
        </w:rPr>
        <w:t>Инструктор по физической культуре</w:t>
      </w:r>
    </w:p>
    <w:p w:rsidR="003A7AAE" w:rsidRPr="003A7AAE" w:rsidRDefault="003A7AAE" w:rsidP="003A7A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A7AAE">
        <w:rPr>
          <w:rFonts w:ascii="Times New Roman" w:eastAsia="Calibri" w:hAnsi="Times New Roman" w:cs="Times New Roman"/>
          <w:i/>
          <w:sz w:val="24"/>
          <w:szCs w:val="24"/>
        </w:rPr>
        <w:t xml:space="preserve"> МДОУ «Детский сад №17 с. </w:t>
      </w:r>
      <w:proofErr w:type="spellStart"/>
      <w:r w:rsidRPr="003A7AAE">
        <w:rPr>
          <w:rFonts w:ascii="Times New Roman" w:eastAsia="Calibri" w:hAnsi="Times New Roman" w:cs="Times New Roman"/>
          <w:i/>
          <w:sz w:val="24"/>
          <w:szCs w:val="24"/>
        </w:rPr>
        <w:t>Пушкарное</w:t>
      </w:r>
      <w:proofErr w:type="spellEnd"/>
      <w:r w:rsidRPr="003A7AAE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3A7AAE" w:rsidRPr="003A7AAE" w:rsidRDefault="003A7AAE" w:rsidP="003A7A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B2F3D" w:rsidRDefault="003B2F3D" w:rsidP="003B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важно с дошкольного возраста прививать детям любовь к спорту, здоровому образу жизни. Необходимо, чтобы дети понимали важность здорового образа жизни, важность оптимистического настроя для счастливого будущего: желание быть здоровым, заниматься спортом, закаляться, стремиться никогда не унывать, быть веселым.</w:t>
      </w:r>
      <w:r w:rsidRPr="003B2F3D">
        <w:rPr>
          <w:rFonts w:ascii="Times New Roman" w:eastAsia="Times New Roman" w:hAnsi="Times New Roman" w:cs="Times New Roman"/>
          <w:lang w:eastAsia="ru-RU"/>
        </w:rPr>
        <w:br/>
      </w:r>
      <w:r w:rsidR="00DE4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 – это основной вид деятельности ребёнка, движение – это жизнь</w:t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 вместе, это двигательные игры – то, что занимает </w:t>
      </w:r>
      <w:r w:rsidR="00973C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большую часть </w:t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времени всей деятельности ребенка дошкольного возраста.</w:t>
      </w:r>
    </w:p>
    <w:p w:rsidR="003B2F3D" w:rsidRDefault="003B2F3D" w:rsidP="003B2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</w:t>
      </w:r>
    </w:p>
    <w:p w:rsidR="009E5BB7" w:rsidRPr="009E5BB7" w:rsidRDefault="009E5BB7" w:rsidP="00E23B8A">
      <w:pPr>
        <w:pStyle w:val="a3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812333">
        <w:rPr>
          <w:bdr w:val="none" w:sz="0" w:space="0" w:color="auto" w:frame="1"/>
        </w:rPr>
        <w:t>Согласно Указу Президента Российской Федерации от 24 марта 2014 г. N 172 «О Всероссийском физкультурно-спортивном комплексе „Готов к труду и обороне“ (ГТО)» 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с 1 сентября 2014 г. в Российской Федерации введен в действие физкультурно-спортивный комплекс «Готов</w:t>
      </w:r>
      <w:r>
        <w:rPr>
          <w:bdr w:val="none" w:sz="0" w:space="0" w:color="auto" w:frame="1"/>
        </w:rPr>
        <w:t xml:space="preserve"> к труду и обороне</w:t>
      </w:r>
      <w:r w:rsidR="00321566">
        <w:rPr>
          <w:bdr w:val="none" w:sz="0" w:space="0" w:color="auto" w:frame="1"/>
        </w:rPr>
        <w:t xml:space="preserve">» </w:t>
      </w:r>
      <w:r>
        <w:rPr>
          <w:bdr w:val="none" w:sz="0" w:space="0" w:color="auto" w:frame="1"/>
        </w:rPr>
        <w:t xml:space="preserve">(далее </w:t>
      </w:r>
      <w:r w:rsidRPr="009E5BB7">
        <w:rPr>
          <w:b/>
          <w:bdr w:val="none" w:sz="0" w:space="0" w:color="auto" w:frame="1"/>
        </w:rPr>
        <w:t>«Комплекс ГТО»</w:t>
      </w:r>
      <w:r w:rsidRPr="009E5BB7">
        <w:rPr>
          <w:bdr w:val="none" w:sz="0" w:space="0" w:color="auto" w:frame="1"/>
        </w:rPr>
        <w:t>)</w:t>
      </w:r>
      <w:r w:rsidR="00321566">
        <w:rPr>
          <w:bdr w:val="none" w:sz="0" w:space="0" w:color="auto" w:frame="1"/>
        </w:rPr>
        <w:t>.</w:t>
      </w:r>
    </w:p>
    <w:p w:rsidR="00973C64" w:rsidRPr="009E5BB7" w:rsidRDefault="00973C64" w:rsidP="00E23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1937 году в известном детском стихотворении Самуила Яковлевича Маршака «Рассказ о неизвестном герое» пожарные, милиционеры и фотографы разыскивают двадцатилетнего парня, спасшего из огня девочку. Приметы парня, описанные Маршаком в произведении: «среднего роста, плечистый и крепкий, ходит он в белой футболке и кепке. Знак «ГТО» на груди у него. Больше не знают о нём ничего». Ирония стихотворения заключалась в том, что значкистов ГТО в то время было больше половины страны, и каждый был готов к труду и обороне. Новая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ГТО предусматривает </w:t>
      </w:r>
      <w:r w:rsidRPr="00973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11 возрастных групп. То есть сдать нормативы нового комплекса ГТО сможет практически любой желающий, начиная с 6 летнего возраста.</w:t>
      </w:r>
    </w:p>
    <w:p w:rsidR="003B2F3D" w:rsidRDefault="003B2F3D" w:rsidP="00E23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2A74D0">
        <w:rPr>
          <w:rStyle w:val="a4"/>
          <w:b w:val="0"/>
          <w:sz w:val="28"/>
          <w:szCs w:val="28"/>
        </w:rPr>
        <w:t> </w:t>
      </w:r>
      <w:r w:rsidRPr="00812333">
        <w:rPr>
          <w:rStyle w:val="a4"/>
          <w:b w:val="0"/>
        </w:rPr>
        <w:t xml:space="preserve">В нашем детском саду проводится тестирование по видам испытаний комплекса ГТО для </w:t>
      </w:r>
      <w:r w:rsidRPr="00812333">
        <w:rPr>
          <w:bdr w:val="none" w:sz="0" w:space="0" w:color="auto" w:frame="1"/>
        </w:rPr>
        <w:t xml:space="preserve">I ступени. Внедрение </w:t>
      </w:r>
      <w:proofErr w:type="spellStart"/>
      <w:r w:rsidRPr="00812333">
        <w:rPr>
          <w:bdr w:val="none" w:sz="0" w:space="0" w:color="auto" w:frame="1"/>
        </w:rPr>
        <w:t>физкультурно</w:t>
      </w:r>
      <w:proofErr w:type="spellEnd"/>
      <w:r w:rsidRPr="00812333">
        <w:rPr>
          <w:bdr w:val="none" w:sz="0" w:space="0" w:color="auto" w:frame="1"/>
        </w:rPr>
        <w:t xml:space="preserve"> – спортивного комплекса ГТО – это масштабный национальный проект, цель которого состоит в развитии массовости спорта. Комплекс ГТО предусматривает подготовку к выполнению и непосредственное выполнение населением различных возрастных групп установленных нормативных требований по трём уровням трудности, соответствующему золотому, серебряному и бронзовому знакам отличия «Готов к труду и обороне».</w:t>
      </w:r>
    </w:p>
    <w:p w:rsidR="00321566" w:rsidRPr="00321566" w:rsidRDefault="00321566" w:rsidP="00702E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ребёнок был хорошо развит в подготовительной группе и мог справиться с требованиями комплекса ГТО, его подготовку надо начинать с младшей группы. Чему же можно научить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малышей, которые приходят</w:t>
      </w:r>
      <w:r w:rsidRPr="003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 во 2-й младшей группе (3-4 лет)? Такие маленькие, наивные, с доверчивыми глазами. Смотрят на тебя - некоторые с опаской, некоторые с удивлением, некоторые с интересом. Какая же ответственность лежит на педагоге в этот момент!  Ты должна их заинтересовать, увлечь и научить делать технически правильно очень многие, сложные для них, элементы физической культуры. Это возраст, когда ребёнок впитывает в себя как губка всё то, чему ты учишь его. У каждого ребёнка есть свои способности, и очень важно определить их и развивать, чтобы впоследствии ребёнок смог воспользоваться ими в своей жизни.</w:t>
      </w:r>
    </w:p>
    <w:p w:rsidR="00321566" w:rsidRPr="00321566" w:rsidRDefault="00321566" w:rsidP="00702E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к чему ребёнок более способен, достаточно сложно! И эту задачу должны решать совместно родители ребёнка и специалисты дошкольного образования.</w:t>
      </w:r>
    </w:p>
    <w:p w:rsidR="00321566" w:rsidRPr="00321566" w:rsidRDefault="00321566" w:rsidP="00702E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своей же узкой сфере физического воспитания я стараюсь, чтобы ребёнок освоил все виды основных движений физической подготовки. Уже в этом возрасте важно правильно поставить технику движений, так как правильно сформированный навык движения впоследствии и даст определённый результат. И хотя практически все занятия во 2-й младшей группе ведутся в игровой форме, необходимо всё время следить за техникой выполнения движений и ненавязчиво поправлять ребёнка, если он делает неверно.</w:t>
      </w:r>
    </w:p>
    <w:p w:rsidR="00321566" w:rsidRDefault="00321566" w:rsidP="00702E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детей старшей группы (5-6 лет) и подготовительной к школе группы (6-7 лет) требует особого внимания. Возрастные особенности этих детей благоприятны для достижения хорошего физического развития и в дальнейшем сдачи нормативов комплекса ГТО. Дети старшего дошкольного возраста овладевают сложными формами движения и упражняются в них осознанно. И это очень важно для подготовки детей к всевозможным соревнованиям, мониторингу и к подготовке сдачи нормативов комплекса ГТО. </w:t>
      </w:r>
    </w:p>
    <w:p w:rsidR="00F8586E" w:rsidRPr="00E23B8A" w:rsidRDefault="00F8586E" w:rsidP="00F85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России комплекс ГТО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родили, а нормы теперь сдают</w:t>
      </w:r>
      <w:r w:rsidRPr="0097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детских садах. </w:t>
      </w:r>
      <w:bookmarkStart w:id="0" w:name="_GoBack"/>
      <w:bookmarkEnd w:id="0"/>
    </w:p>
    <w:p w:rsidR="00CA6817" w:rsidRDefault="0096583E" w:rsidP="00965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</w:t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</w:t>
      </w:r>
      <w:r w:rsidR="00DE4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</w:t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стать фундаментом, на котором дети приобщаются к здоровому образу жизни и спорту. Свои первые значки ГТО ребята должны получать именно 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дошкольном учреждении.</w:t>
      </w:r>
      <w:r w:rsidR="00CA6817" w:rsidRPr="00CA6817">
        <w:rPr>
          <w:rStyle w:val="a4"/>
          <w:b w:val="0"/>
          <w:sz w:val="28"/>
          <w:szCs w:val="28"/>
        </w:rPr>
        <w:t xml:space="preserve"> </w:t>
      </w:r>
      <w:r w:rsidR="00CA6817" w:rsidRPr="00CA6817">
        <w:rPr>
          <w:rStyle w:val="a4"/>
          <w:rFonts w:ascii="Times New Roman" w:hAnsi="Times New Roman" w:cs="Times New Roman"/>
          <w:b w:val="0"/>
          <w:sz w:val="24"/>
          <w:szCs w:val="24"/>
        </w:rPr>
        <w:t>Для «ясельной группы» ГТО достаточно придумать «Веселые старты».   В них не должно быть проигравших.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583E" w:rsidRPr="0096583E" w:rsidRDefault="0096583E" w:rsidP="009658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— подражатели. Если один ребенок получит значок, то остальные также захотят его получить.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Взрослые должны помогать им достичь желаемой цели.</w:t>
      </w:r>
    </w:p>
    <w:p w:rsidR="003B2F3D" w:rsidRPr="00E23B8A" w:rsidRDefault="00E23B8A" w:rsidP="00E23B8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сама сдача нормативов ГТО повышает интерес к физической культуре и здоровому образу жизни, как детей, так и взрослых.</w:t>
      </w:r>
    </w:p>
    <w:p w:rsidR="003A7AAE" w:rsidRDefault="003B2F3D" w:rsidP="00702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Сдать ГТО совсем непросто,</w:t>
      </w:r>
      <w:r w:rsidRPr="003B2F3D">
        <w:rPr>
          <w:rFonts w:ascii="Times New Roman" w:eastAsia="Times New Roman" w:hAnsi="Times New Roman" w:cs="Times New Roman"/>
          <w:lang w:eastAsia="ru-RU"/>
        </w:rPr>
        <w:br/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 ловким, сильным должен быть,</w:t>
      </w:r>
      <w:r w:rsidRPr="003B2F3D">
        <w:rPr>
          <w:rFonts w:ascii="Times New Roman" w:eastAsia="Times New Roman" w:hAnsi="Times New Roman" w:cs="Times New Roman"/>
          <w:lang w:eastAsia="ru-RU"/>
        </w:rPr>
        <w:br/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нормативы победить,</w:t>
      </w:r>
      <w:r w:rsidRPr="003B2F3D">
        <w:rPr>
          <w:rFonts w:ascii="Times New Roman" w:eastAsia="Times New Roman" w:hAnsi="Times New Roman" w:cs="Times New Roman"/>
          <w:lang w:eastAsia="ru-RU"/>
        </w:rPr>
        <w:br/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Значок в итоге получить.</w:t>
      </w:r>
      <w:r w:rsidRPr="003B2F3D">
        <w:rPr>
          <w:rFonts w:ascii="Times New Roman" w:eastAsia="Times New Roman" w:hAnsi="Times New Roman" w:cs="Times New Roman"/>
          <w:lang w:eastAsia="ru-RU"/>
        </w:rPr>
        <w:br/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Пройдя же все ступени вверх,</w:t>
      </w:r>
      <w:r w:rsidRPr="003B2F3D">
        <w:rPr>
          <w:rFonts w:ascii="Times New Roman" w:eastAsia="Times New Roman" w:hAnsi="Times New Roman" w:cs="Times New Roman"/>
          <w:lang w:eastAsia="ru-RU"/>
        </w:rPr>
        <w:br/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 будешь верить в свой успех.</w:t>
      </w:r>
      <w:r w:rsidRPr="003B2F3D">
        <w:rPr>
          <w:rFonts w:ascii="Times New Roman" w:eastAsia="Times New Roman" w:hAnsi="Times New Roman" w:cs="Times New Roman"/>
          <w:lang w:eastAsia="ru-RU"/>
        </w:rPr>
        <w:br/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олимпийцем можешь стать,</w:t>
      </w:r>
      <w:r w:rsidRPr="003B2F3D">
        <w:rPr>
          <w:rFonts w:ascii="Times New Roman" w:eastAsia="Times New Roman" w:hAnsi="Times New Roman" w:cs="Times New Roman"/>
          <w:lang w:eastAsia="ru-RU"/>
        </w:rPr>
        <w:br/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Медали, точно, получать.</w:t>
      </w:r>
      <w:r w:rsidRPr="003B2F3D">
        <w:rPr>
          <w:rFonts w:ascii="Times New Roman" w:eastAsia="Times New Roman" w:hAnsi="Times New Roman" w:cs="Times New Roman"/>
          <w:lang w:eastAsia="ru-RU"/>
        </w:rPr>
        <w:br/>
      </w:r>
      <w:r w:rsidRPr="003B2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Вперёд, к победам, дошколёнок!</w:t>
      </w:r>
    </w:p>
    <w:p w:rsidR="00702EE4" w:rsidRPr="00702EE4" w:rsidRDefault="00702EE4" w:rsidP="00702EE4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lang w:eastAsia="ru-RU"/>
        </w:rPr>
      </w:pPr>
    </w:p>
    <w:p w:rsidR="00E23B8A" w:rsidRPr="00E23B8A" w:rsidRDefault="00E23B8A" w:rsidP="00E23B8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</w:t>
      </w:r>
    </w:p>
    <w:p w:rsidR="00E23B8A" w:rsidRPr="00E23B8A" w:rsidRDefault="00E23B8A" w:rsidP="00E23B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“Физическая подготовка детей 5-6 лет к занятиям в школе”. Под редакцией </w:t>
      </w:r>
      <w:proofErr w:type="spellStart"/>
      <w:r w:rsidRPr="00E23B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А.В.Кенеман</w:t>
      </w:r>
      <w:proofErr w:type="spellEnd"/>
      <w:r w:rsidRPr="00E2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3B8A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М.Ю.Кистяковской</w:t>
      </w:r>
      <w:proofErr w:type="spellEnd"/>
      <w:r w:rsidRPr="00E2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3B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Т.И.Осокиной</w:t>
      </w:r>
      <w:proofErr w:type="spellEnd"/>
      <w:r w:rsidRPr="00E2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B8A" w:rsidRPr="00E23B8A" w:rsidRDefault="00E23B8A" w:rsidP="00E23B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Всероссийский физкультурно-спортивный комплекс “Готов к труду и обороне”.</w:t>
      </w:r>
    </w:p>
    <w:p w:rsidR="00E23B8A" w:rsidRDefault="00E23B8A" w:rsidP="00812333">
      <w:pPr>
        <w:pStyle w:val="a3"/>
        <w:spacing w:before="0" w:beforeAutospacing="0" w:after="150" w:afterAutospacing="0"/>
        <w:jc w:val="both"/>
        <w:rPr>
          <w:rStyle w:val="a4"/>
          <w:b w:val="0"/>
          <w:color w:val="002B55"/>
          <w:sz w:val="28"/>
          <w:szCs w:val="28"/>
          <w:shd w:val="clear" w:color="auto" w:fill="FFFFFF"/>
        </w:rPr>
      </w:pPr>
    </w:p>
    <w:p w:rsidR="00E23B8A" w:rsidRDefault="00E23B8A" w:rsidP="00812333">
      <w:pPr>
        <w:pStyle w:val="a3"/>
        <w:spacing w:before="0" w:beforeAutospacing="0" w:after="150" w:afterAutospacing="0"/>
        <w:jc w:val="both"/>
        <w:rPr>
          <w:rStyle w:val="a4"/>
          <w:b w:val="0"/>
          <w:color w:val="002B55"/>
          <w:sz w:val="28"/>
          <w:szCs w:val="28"/>
          <w:shd w:val="clear" w:color="auto" w:fill="FFFFFF"/>
        </w:rPr>
      </w:pPr>
    </w:p>
    <w:p w:rsidR="00E23B8A" w:rsidRDefault="00E23B8A" w:rsidP="00812333">
      <w:pPr>
        <w:pStyle w:val="a3"/>
        <w:spacing w:before="0" w:beforeAutospacing="0" w:after="150" w:afterAutospacing="0"/>
        <w:jc w:val="both"/>
        <w:rPr>
          <w:rStyle w:val="a4"/>
          <w:b w:val="0"/>
          <w:color w:val="002B55"/>
          <w:sz w:val="28"/>
          <w:szCs w:val="28"/>
          <w:shd w:val="clear" w:color="auto" w:fill="FFFFFF"/>
        </w:rPr>
      </w:pPr>
    </w:p>
    <w:p w:rsidR="00E23B8A" w:rsidRDefault="00E23B8A" w:rsidP="00812333">
      <w:pPr>
        <w:pStyle w:val="a3"/>
        <w:spacing w:before="0" w:beforeAutospacing="0" w:after="150" w:afterAutospacing="0"/>
        <w:jc w:val="both"/>
        <w:rPr>
          <w:rStyle w:val="a4"/>
          <w:b w:val="0"/>
          <w:color w:val="002B55"/>
          <w:sz w:val="28"/>
          <w:szCs w:val="28"/>
          <w:shd w:val="clear" w:color="auto" w:fill="FFFFFF"/>
        </w:rPr>
      </w:pPr>
    </w:p>
    <w:p w:rsidR="00E23B8A" w:rsidRDefault="00E23B8A" w:rsidP="00812333">
      <w:pPr>
        <w:pStyle w:val="a3"/>
        <w:spacing w:before="0" w:beforeAutospacing="0" w:after="150" w:afterAutospacing="0"/>
        <w:jc w:val="both"/>
        <w:rPr>
          <w:rStyle w:val="a4"/>
          <w:b w:val="0"/>
          <w:color w:val="002B55"/>
          <w:sz w:val="28"/>
          <w:szCs w:val="28"/>
          <w:shd w:val="clear" w:color="auto" w:fill="FFFFFF"/>
        </w:rPr>
      </w:pPr>
    </w:p>
    <w:p w:rsidR="00E23B8A" w:rsidRPr="00812333" w:rsidRDefault="00E23B8A" w:rsidP="00812333">
      <w:pPr>
        <w:pStyle w:val="a3"/>
        <w:spacing w:before="0" w:beforeAutospacing="0" w:after="150" w:afterAutospacing="0"/>
        <w:jc w:val="both"/>
        <w:rPr>
          <w:rStyle w:val="a4"/>
          <w:b w:val="0"/>
          <w:color w:val="002B55"/>
          <w:sz w:val="28"/>
          <w:szCs w:val="28"/>
          <w:shd w:val="clear" w:color="auto" w:fill="FFFFFF"/>
        </w:rPr>
      </w:pPr>
    </w:p>
    <w:p w:rsidR="003A7AAE" w:rsidRDefault="00543ADA" w:rsidP="003A7AAE">
      <w:pPr>
        <w:pStyle w:val="a3"/>
        <w:spacing w:before="0" w:beforeAutospacing="0" w:after="150" w:afterAutospacing="0"/>
        <w:rPr>
          <w:rFonts w:ascii="Comic Sans MS" w:hAnsi="Comic Sans MS"/>
          <w:color w:val="002B55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02B55"/>
          <w:sz w:val="20"/>
          <w:szCs w:val="20"/>
          <w:shd w:val="clear" w:color="auto" w:fill="FFFFFF"/>
        </w:rPr>
        <w:lastRenderedPageBreak/>
        <w:t xml:space="preserve">            </w:t>
      </w:r>
      <w:r w:rsidR="003A7AAE">
        <w:rPr>
          <w:rFonts w:ascii="Comic Sans MS" w:hAnsi="Comic Sans MS"/>
          <w:color w:val="002B55"/>
          <w:sz w:val="20"/>
          <w:szCs w:val="20"/>
          <w:shd w:val="clear" w:color="auto" w:fill="FFFFFF"/>
        </w:rPr>
        <w:t> </w:t>
      </w:r>
      <w:hyperlink r:id="rId5" w:tgtFrame="_new" w:history="1">
        <w:r w:rsidR="003A7AAE">
          <w:rPr>
            <w:rFonts w:ascii="Comic Sans MS" w:hAnsi="Comic Sans MS"/>
            <w:b/>
            <w:bCs/>
            <w:noProof/>
            <w:color w:val="3B8BAA"/>
            <w:sz w:val="20"/>
            <w:szCs w:val="20"/>
            <w:shd w:val="clear" w:color="auto" w:fill="FFFFFF"/>
          </w:rPr>
          <w:drawing>
            <wp:inline distT="0" distB="0" distL="0" distR="0" wp14:anchorId="68EB5136" wp14:editId="081FDE34">
              <wp:extent cx="5638800" cy="7866126"/>
              <wp:effectExtent l="0" t="0" r="0" b="1905"/>
              <wp:docPr id="1" name="Рисунок 1" descr="http://dou-solnishko.caduk.ru/images/1stup.png">
                <a:hlinkClick xmlns:a="http://schemas.openxmlformats.org/drawingml/2006/main" r:id="rId5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dou-solnishko.caduk.ru/images/1stup.png">
                        <a:hlinkClick r:id="rId5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1951" cy="78705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7AAE">
          <w:rPr>
            <w:rStyle w:val="a5"/>
            <w:rFonts w:ascii="Comic Sans MS" w:hAnsi="Comic Sans MS"/>
            <w:b/>
            <w:bCs/>
            <w:color w:val="3B8BAA"/>
            <w:sz w:val="20"/>
            <w:szCs w:val="20"/>
            <w:shd w:val="clear" w:color="auto" w:fill="FFFFFF"/>
          </w:rPr>
          <w:t> </w:t>
        </w:r>
      </w:hyperlink>
      <w:r>
        <w:rPr>
          <w:rFonts w:ascii="Comic Sans MS" w:hAnsi="Comic Sans MS"/>
          <w:color w:val="002B55"/>
          <w:sz w:val="20"/>
          <w:szCs w:val="20"/>
          <w:shd w:val="clear" w:color="auto" w:fill="FFFFFF"/>
        </w:rPr>
        <w:t xml:space="preserve">    </w:t>
      </w:r>
      <w:r w:rsidR="003A7AAE">
        <w:rPr>
          <w:rFonts w:ascii="Comic Sans MS" w:hAnsi="Comic Sans MS"/>
          <w:b/>
          <w:bCs/>
          <w:noProof/>
          <w:color w:val="3B8BAA"/>
          <w:sz w:val="20"/>
          <w:szCs w:val="20"/>
          <w:shd w:val="clear" w:color="auto" w:fill="FFFFFF"/>
        </w:rPr>
        <w:lastRenderedPageBreak/>
        <w:drawing>
          <wp:inline distT="0" distB="0" distL="0" distR="0" wp14:anchorId="269783D9" wp14:editId="1A992E81">
            <wp:extent cx="5769624" cy="8048625"/>
            <wp:effectExtent l="0" t="0" r="2540" b="0"/>
            <wp:docPr id="2" name="Рисунок 2" descr="http://dou-solnishko.caduk.ru/images/1stup2.png">
              <a:hlinkClick xmlns:a="http://schemas.openxmlformats.org/drawingml/2006/main" r:id="rId7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-solnishko.caduk.ru/images/1stup2.png">
                      <a:hlinkClick r:id="rId7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60" cy="80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AE" w:rsidRPr="002A74D0" w:rsidRDefault="003A7AAE" w:rsidP="0096583E">
      <w:pPr>
        <w:pStyle w:val="a3"/>
        <w:spacing w:before="0" w:beforeAutospacing="0" w:after="150" w:afterAutospacing="0"/>
        <w:rPr>
          <w:rFonts w:ascii="Comic Sans MS" w:hAnsi="Comic Sans MS"/>
          <w:sz w:val="28"/>
          <w:szCs w:val="28"/>
          <w:shd w:val="clear" w:color="auto" w:fill="FFFFFF"/>
        </w:rPr>
      </w:pPr>
      <w:r>
        <w:rPr>
          <w:rStyle w:val="a4"/>
          <w:color w:val="002B55"/>
          <w:sz w:val="36"/>
          <w:szCs w:val="36"/>
          <w:shd w:val="clear" w:color="auto" w:fill="FFFFFF"/>
        </w:rPr>
        <w:t> </w:t>
      </w:r>
      <w:r>
        <w:rPr>
          <w:b/>
          <w:bCs/>
          <w:color w:val="002B55"/>
          <w:sz w:val="36"/>
          <w:szCs w:val="36"/>
          <w:shd w:val="clear" w:color="auto" w:fill="FFFFFF"/>
        </w:rPr>
        <w:br/>
      </w:r>
      <w:r w:rsidRPr="002A74D0">
        <w:rPr>
          <w:rStyle w:val="a4"/>
          <w:b w:val="0"/>
          <w:sz w:val="28"/>
          <w:szCs w:val="28"/>
          <w:shd w:val="clear" w:color="auto" w:fill="FFFFFF"/>
        </w:rPr>
        <w:t>  </w:t>
      </w:r>
    </w:p>
    <w:p w:rsidR="003A7AAE" w:rsidRPr="002A74D0" w:rsidRDefault="003A7AAE" w:rsidP="003A7AAE">
      <w:pPr>
        <w:pStyle w:val="a3"/>
        <w:spacing w:before="0" w:beforeAutospacing="0" w:after="150" w:afterAutospacing="0"/>
        <w:rPr>
          <w:rFonts w:ascii="Comic Sans MS" w:hAnsi="Comic Sans MS"/>
          <w:sz w:val="28"/>
          <w:szCs w:val="28"/>
          <w:shd w:val="clear" w:color="auto" w:fill="FFFFFF"/>
        </w:rPr>
      </w:pPr>
      <w:r w:rsidRPr="002A74D0">
        <w:rPr>
          <w:rStyle w:val="a4"/>
          <w:b w:val="0"/>
          <w:sz w:val="28"/>
          <w:szCs w:val="28"/>
          <w:shd w:val="clear" w:color="auto" w:fill="FFFFFF"/>
        </w:rPr>
        <w:t> </w:t>
      </w:r>
    </w:p>
    <w:sectPr w:rsidR="003A7AAE" w:rsidRPr="002A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2068"/>
    <w:multiLevelType w:val="multilevel"/>
    <w:tmpl w:val="BCD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67715"/>
    <w:multiLevelType w:val="multilevel"/>
    <w:tmpl w:val="884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71B3E"/>
    <w:multiLevelType w:val="multilevel"/>
    <w:tmpl w:val="8EB64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AD"/>
    <w:rsid w:val="000607AD"/>
    <w:rsid w:val="00217BC5"/>
    <w:rsid w:val="002A74D0"/>
    <w:rsid w:val="00321566"/>
    <w:rsid w:val="003A7AAE"/>
    <w:rsid w:val="003B2F3D"/>
    <w:rsid w:val="004407DD"/>
    <w:rsid w:val="005400AB"/>
    <w:rsid w:val="00543ADA"/>
    <w:rsid w:val="0065582A"/>
    <w:rsid w:val="006621EF"/>
    <w:rsid w:val="006C0EA2"/>
    <w:rsid w:val="00702EE4"/>
    <w:rsid w:val="007B3511"/>
    <w:rsid w:val="00812333"/>
    <w:rsid w:val="0093143B"/>
    <w:rsid w:val="0096583E"/>
    <w:rsid w:val="00973C64"/>
    <w:rsid w:val="009E5BB7"/>
    <w:rsid w:val="00A06A63"/>
    <w:rsid w:val="00BC6589"/>
    <w:rsid w:val="00CA6817"/>
    <w:rsid w:val="00D64DB5"/>
    <w:rsid w:val="00DE412B"/>
    <w:rsid w:val="00E23B8A"/>
    <w:rsid w:val="00F8586E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790A"/>
  <w15:chartTrackingRefBased/>
  <w15:docId w15:val="{30846C5E-CCDA-4648-8A5E-BCC46566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AAE"/>
    <w:rPr>
      <w:b/>
      <w:bCs/>
    </w:rPr>
  </w:style>
  <w:style w:type="character" w:styleId="a5">
    <w:name w:val="Hyperlink"/>
    <w:basedOn w:val="a0"/>
    <w:uiPriority w:val="99"/>
    <w:semiHidden/>
    <w:unhideWhenUsed/>
    <w:rsid w:val="003A7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ou-solnishko.caduk.ru/DswMedia/1stup22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u-solnishko.caduk.ru/DswMedia/1stup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8</cp:revision>
  <dcterms:created xsi:type="dcterms:W3CDTF">2020-11-02T16:29:00Z</dcterms:created>
  <dcterms:modified xsi:type="dcterms:W3CDTF">2020-11-03T12:41:00Z</dcterms:modified>
</cp:coreProperties>
</file>